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7C" w:rsidRPr="00581212" w:rsidRDefault="000F707C" w:rsidP="000F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212">
        <w:rPr>
          <w:rFonts w:ascii="Times New Roman" w:hAnsi="Times New Roman" w:cs="Times New Roman"/>
          <w:b/>
          <w:bCs/>
          <w:sz w:val="24"/>
          <w:szCs w:val="24"/>
        </w:rPr>
        <w:t>VIEŠOJI ĮSTAIGA</w:t>
      </w:r>
    </w:p>
    <w:p w:rsidR="000F707C" w:rsidRPr="00581212" w:rsidRDefault="000F707C" w:rsidP="000F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212">
        <w:rPr>
          <w:rFonts w:ascii="Times New Roman" w:hAnsi="Times New Roman" w:cs="Times New Roman"/>
          <w:b/>
          <w:bCs/>
          <w:sz w:val="24"/>
          <w:szCs w:val="24"/>
        </w:rPr>
        <w:t>KLAIPĖDOS MEDICININĖS SLAUGOS LIGONINĖ</w:t>
      </w:r>
    </w:p>
    <w:p w:rsidR="000F707C" w:rsidRPr="00581212" w:rsidRDefault="000F707C" w:rsidP="000F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07C" w:rsidRPr="00581212" w:rsidRDefault="000F707C" w:rsidP="000F7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212">
        <w:rPr>
          <w:rFonts w:ascii="Times New Roman" w:hAnsi="Times New Roman" w:cs="Times New Roman"/>
          <w:b/>
          <w:bCs/>
          <w:sz w:val="24"/>
          <w:szCs w:val="24"/>
        </w:rPr>
        <w:t xml:space="preserve">DARBUOTOJŲ TOLERANCIJOS KORUPCIJAI </w:t>
      </w:r>
      <w:r w:rsidRPr="0058121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581212">
        <w:rPr>
          <w:rFonts w:ascii="Times New Roman" w:hAnsi="Times New Roman" w:cs="Times New Roman"/>
          <w:b/>
          <w:bCs/>
          <w:sz w:val="24"/>
          <w:szCs w:val="24"/>
        </w:rPr>
        <w:t xml:space="preserve"> METŲ TYRIMO </w:t>
      </w:r>
      <w:r>
        <w:rPr>
          <w:rFonts w:ascii="Times New Roman" w:hAnsi="Times New Roman" w:cs="Times New Roman"/>
          <w:b/>
          <w:bCs/>
          <w:sz w:val="24"/>
          <w:szCs w:val="24"/>
        </w:rPr>
        <w:t>REZULTATAI</w:t>
      </w:r>
    </w:p>
    <w:p w:rsidR="000F707C" w:rsidRPr="00581212" w:rsidRDefault="000F707C" w:rsidP="000F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Išdalinta anketų ligoninėje: 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Start"/>
      <w:r>
        <w:rPr>
          <w:rFonts w:ascii="Times New Roman" w:hAnsi="Times New Roman" w:cs="Times New Roman"/>
          <w:sz w:val="24"/>
          <w:szCs w:val="24"/>
        </w:rPr>
        <w:t>įžo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anketų: 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proofErr w:type="spellStart"/>
      <w:r>
        <w:rPr>
          <w:rFonts w:ascii="Times New Roman" w:hAnsi="Times New Roman" w:cs="Times New Roman"/>
          <w:sz w:val="24"/>
          <w:szCs w:val="24"/>
        </w:rPr>
        <w:t>žnis</w:t>
      </w:r>
      <w:proofErr w:type="spellEnd"/>
      <w:r>
        <w:rPr>
          <w:rFonts w:ascii="Times New Roman" w:hAnsi="Times New Roman" w:cs="Times New Roman"/>
          <w:sz w:val="24"/>
          <w:szCs w:val="24"/>
        </w:rPr>
        <w:t>: 86,8 proc.</w:t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Pr="00550F06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F06">
        <w:rPr>
          <w:rFonts w:ascii="Times New Roman" w:hAnsi="Times New Roman" w:cs="Times New Roman"/>
          <w:b/>
          <w:bCs/>
          <w:sz w:val="24"/>
          <w:szCs w:val="24"/>
        </w:rPr>
        <w:t>Tyrimo rezultatai:</w:t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4531AD" wp14:editId="568F7172">
            <wp:extent cx="4572000" cy="2743200"/>
            <wp:effectExtent l="0" t="0" r="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738DD39C-2A36-4C45-90EC-850EFE2D45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E93D96" wp14:editId="70EC8306">
            <wp:extent cx="4572000" cy="2743200"/>
            <wp:effectExtent l="0" t="0" r="0" b="0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B19702A8-15C3-415F-81D7-BBAC2FB34D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72A56A" wp14:editId="194097EC">
            <wp:extent cx="4572000" cy="2743200"/>
            <wp:effectExtent l="0" t="0" r="0" b="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B69F7D65-A792-4E6B-8124-88C38265FA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355CE6" wp14:editId="6439D2AC">
            <wp:extent cx="4572000" cy="2743200"/>
            <wp:effectExtent l="0" t="0" r="0" b="0"/>
            <wp:docPr id="7" name="Diagrama 7">
              <a:extLst xmlns:a="http://schemas.openxmlformats.org/drawingml/2006/main">
                <a:ext uri="{FF2B5EF4-FFF2-40B4-BE49-F238E27FC236}">
                  <a16:creationId xmlns:a16="http://schemas.microsoft.com/office/drawing/2014/main" id="{97137343-E76B-4786-9B1A-ABF91F7207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FEB0F0" wp14:editId="4BD6C2F9">
            <wp:extent cx="4572000" cy="2743200"/>
            <wp:effectExtent l="0" t="0" r="0" b="0"/>
            <wp:docPr id="10" name="Diagrama 10">
              <a:extLst xmlns:a="http://schemas.openxmlformats.org/drawingml/2006/main">
                <a:ext uri="{FF2B5EF4-FFF2-40B4-BE49-F238E27FC236}">
                  <a16:creationId xmlns:a16="http://schemas.microsoft.com/office/drawing/2014/main" id="{D8D54F78-3B50-4476-8EAA-D434096BA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02B7DB" wp14:editId="48540787">
            <wp:extent cx="4572000" cy="2743200"/>
            <wp:effectExtent l="0" t="0" r="0" b="0"/>
            <wp:docPr id="11" name="Diagrama 11">
              <a:extLst xmlns:a="http://schemas.openxmlformats.org/drawingml/2006/main">
                <a:ext uri="{FF2B5EF4-FFF2-40B4-BE49-F238E27FC236}">
                  <a16:creationId xmlns:a16="http://schemas.microsoft.com/office/drawing/2014/main" id="{713EEE09-854A-4AA8-B30A-174167413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B19E02" wp14:editId="6B079601">
            <wp:extent cx="4572000" cy="2743200"/>
            <wp:effectExtent l="0" t="0" r="0" b="0"/>
            <wp:docPr id="12" name="Diagrama 12">
              <a:extLst xmlns:a="http://schemas.openxmlformats.org/drawingml/2006/main">
                <a:ext uri="{FF2B5EF4-FFF2-40B4-BE49-F238E27FC236}">
                  <a16:creationId xmlns:a16="http://schemas.microsoft.com/office/drawing/2014/main" id="{6F266A84-E034-4A99-ADCB-2FA621897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07C" w:rsidRPr="00550F06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F06">
        <w:rPr>
          <w:rFonts w:ascii="Times New Roman" w:hAnsi="Times New Roman" w:cs="Times New Roman"/>
          <w:b/>
          <w:bCs/>
          <w:sz w:val="24"/>
          <w:szCs w:val="24"/>
        </w:rPr>
        <w:t>Išvados:</w:t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Išanalizavus tyrimo metu surinktus duomenis nustatyta, kad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iš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darbuotojų yra girdėję apie Ligoninėje vykdomas korupcijos prevencijos priemones, o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iš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nežinojusių apie korupcijos prevencijos priemones, teigia iš viso nežinoję, kad ligoninėje vykdoma korupcijos prevencija. Jei darbuotojas patirtų korupcijos atvejį ligoninėje arba apie jį sužinotų 9 iš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darbuotojų apie tokį atvejį praneštų atsakingiems asmenis ir beveik visi darbuotojai žino už korupciją atsakingo asmens kontaktinius duomenis. </w:t>
      </w:r>
      <w:r w:rsidRPr="000F707C">
        <w:rPr>
          <w:rFonts w:ascii="Times New Roman" w:hAnsi="Times New Roman" w:cs="Times New Roman"/>
          <w:sz w:val="24"/>
          <w:szCs w:val="24"/>
        </w:rPr>
        <w:t>Pusė</w:t>
      </w:r>
      <w:r w:rsidRPr="000F707C">
        <w:rPr>
          <w:rFonts w:ascii="Times New Roman" w:hAnsi="Times New Roman" w:cs="Times New Roman"/>
          <w:sz w:val="24"/>
          <w:szCs w:val="24"/>
        </w:rPr>
        <w:t xml:space="preserve"> darbuotojų</w:t>
      </w:r>
      <w:r>
        <w:rPr>
          <w:rFonts w:ascii="Times New Roman" w:hAnsi="Times New Roman" w:cs="Times New Roman"/>
          <w:sz w:val="24"/>
          <w:szCs w:val="24"/>
        </w:rPr>
        <w:t xml:space="preserve">, kurie nepraneštų apie korupcijos atvejį, nurodė, kad to nedarytų nenorėdami pakenkti kitiems. </w:t>
      </w: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7C" w:rsidRDefault="000F707C" w:rsidP="000F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gydytojo pavaduotojas</w:t>
      </w:r>
    </w:p>
    <w:p w:rsidR="000F707C" w:rsidRPr="00550F06" w:rsidRDefault="000F707C" w:rsidP="000F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Algimantas Liutkus</w:t>
      </w:r>
    </w:p>
    <w:p w:rsidR="000F707C" w:rsidRPr="00581212" w:rsidRDefault="000F707C" w:rsidP="000F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7C" w:rsidRPr="00581212" w:rsidRDefault="000F707C" w:rsidP="000F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9C1" w:rsidRDefault="00BD69C1"/>
    <w:sectPr w:rsidR="00BD69C1" w:rsidSect="005812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7C"/>
    <w:rsid w:val="000F707C"/>
    <w:rsid w:val="00B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58CC"/>
  <w15:chartTrackingRefBased/>
  <w15:docId w15:val="{1BDA0E45-3B73-44F2-8E9E-35D30E4C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F707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OneDrive\Stalinis%20kompiuteris\Korupcijos%20prevencija\2021\Darbuotoju%20apklausos%20grafika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OneDrive\Stalinis%20kompiuteris\Korupcijos%20prevencija\2021\Darbuotoju%20apklausos%20grafika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OneDrive\Stalinis%20kompiuteris\Korupcijos%20prevencija\2021\Darbuotoju%20apklausos%20grafika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Apklausoje dalyvavusio personalo pasiskirstymas pagal pareigas (proc.)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333333333334E-2"/>
          <c:y val="0.26378025663458732"/>
          <c:w val="0.81388888888888888"/>
          <c:h val="0.525332458442694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BD7-461C-8FF5-28EC110244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BD7-461C-8FF5-28EC110244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D7-461C-8FF5-28EC110244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Lapas1!$B$5:$B$7</c:f>
              <c:strCache>
                <c:ptCount val="3"/>
                <c:pt idx="0">
                  <c:v>Gydytojas</c:v>
                </c:pt>
                <c:pt idx="1">
                  <c:v>Slaugytojas</c:v>
                </c:pt>
                <c:pt idx="2">
                  <c:v>Kitas personalas</c:v>
                </c:pt>
              </c:strCache>
            </c:strRef>
          </c:cat>
          <c:val>
            <c:numRef>
              <c:f>Lapas1!$C$5:$C$7</c:f>
              <c:numCache>
                <c:formatCode>General</c:formatCode>
                <c:ptCount val="3"/>
                <c:pt idx="0">
                  <c:v>14</c:v>
                </c:pt>
                <c:pt idx="1">
                  <c:v>68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D7-461C-8FF5-28EC11024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Personalo, girdėjusio apie Ligoninėje vykdomas KP priemones (proc.)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F2-4BB5-A209-7EAE7C7B39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F2-4BB5-A209-7EAE7C7B39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Lapas1!$B$31:$B$32</c:f>
              <c:strCache>
                <c:ptCount val="2"/>
                <c:pt idx="0">
                  <c:v>Taip, girdėjau</c:v>
                </c:pt>
                <c:pt idx="1">
                  <c:v>Ne, negirdėjau</c:v>
                </c:pt>
              </c:strCache>
            </c:strRef>
          </c:cat>
          <c:val>
            <c:numRef>
              <c:f>Lapas1!$C$31:$C$32</c:f>
              <c:numCache>
                <c:formatCode>General</c:formatCode>
                <c:ptCount val="2"/>
                <c:pt idx="0">
                  <c:v>92.3</c:v>
                </c:pt>
                <c:pt idx="1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F2-4BB5-A209-7EAE7C7B3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Personalo pasiskirstymas (proc.) apie tikimybes pranešti dėl korupcijos atvėjo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83-4303-BA7B-6F6564157F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83-4303-BA7B-6F6564157F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83-4303-BA7B-6F6564157F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Lapas1!$B$47:$B$49</c:f>
              <c:strCache>
                <c:ptCount val="3"/>
                <c:pt idx="0">
                  <c:v>Taip, praneščiau</c:v>
                </c:pt>
                <c:pt idx="1">
                  <c:v>Ne, nepraneščiau</c:v>
                </c:pt>
                <c:pt idx="2">
                  <c:v>Sunku pasakyti, priklausytų nuo aplinkybių</c:v>
                </c:pt>
              </c:strCache>
            </c:strRef>
          </c:cat>
          <c:val>
            <c:numRef>
              <c:f>Lapas1!$C$47:$C$49</c:f>
              <c:numCache>
                <c:formatCode>General</c:formatCode>
                <c:ptCount val="3"/>
                <c:pt idx="0">
                  <c:v>92.4</c:v>
                </c:pt>
                <c:pt idx="1">
                  <c:v>5.8</c:v>
                </c:pt>
                <c:pt idx="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83-4303-BA7B-6F6564157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Personalo pasiskirstymas (proc.) pagal informuotumą kur kreiptis dėl korupcijos atvėjo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4B-4112-B4EB-2B2ABACB40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4B-4112-B4EB-2B2ABACB40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Lapas1!$B$67:$B$68</c:f>
              <c:strCache>
                <c:ptCount val="2"/>
                <c:pt idx="0">
                  <c:v>Taip, žinau</c:v>
                </c:pt>
                <c:pt idx="1">
                  <c:v>Ne, nežinau</c:v>
                </c:pt>
              </c:strCache>
            </c:strRef>
          </c:cat>
          <c:val>
            <c:numRef>
              <c:f>Lapas1!$C$67:$C$68</c:f>
              <c:numCache>
                <c:formatCode>General</c:formatCode>
                <c:ptCount val="2"/>
                <c:pt idx="0">
                  <c:v>98.2</c:v>
                </c:pt>
                <c:pt idx="1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4B-4112-B4EB-2B2ABACB4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Darbuotojų, patyrusių kyšio siųlymą, pasiskirstymas (proc.)</a:t>
            </a:r>
          </a:p>
        </c:rich>
      </c:tx>
      <c:layout>
        <c:manualLayout>
          <c:xMode val="edge"/>
          <c:yMode val="edge"/>
          <c:x val="0.2016804461942257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A1-4DBD-AAC7-A207F9017E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A1-4DBD-AAC7-A207F9017E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Lapas1!$B$89:$B$90</c:f>
              <c:strCache>
                <c:ptCount val="2"/>
                <c:pt idx="0">
                  <c:v>Taip, yra buvę</c:v>
                </c:pt>
                <c:pt idx="1">
                  <c:v>Ne, nėra buvę</c:v>
                </c:pt>
              </c:strCache>
            </c:strRef>
          </c:cat>
          <c:val>
            <c:numRef>
              <c:f>Lapas1!$C$89:$C$90</c:f>
              <c:numCache>
                <c:formatCode>General</c:formatCode>
                <c:ptCount val="2"/>
                <c:pt idx="0">
                  <c:v>43.7</c:v>
                </c:pt>
                <c:pt idx="1">
                  <c:v>56.3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A1-4DBD-AAC7-A207F9017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Darbuotojų pasiskirstymą (proc.) pagal pranešimų pateikimą apie kyšį jį gavus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56-43B0-8EF5-965E2B7574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56-43B0-8EF5-965E2B7574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Lapas1!$B$100:$B$101</c:f>
              <c:strCache>
                <c:ptCount val="2"/>
                <c:pt idx="0">
                  <c:v>Taip, pranešiau</c:v>
                </c:pt>
                <c:pt idx="1">
                  <c:v>Ne, nepranešiau</c:v>
                </c:pt>
              </c:strCache>
            </c:strRef>
          </c:cat>
          <c:val>
            <c:numRef>
              <c:f>Lapas1!$C$100:$C$101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56-43B0-8EF5-965E2B757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Darbuotojų pasiskirstymas (proc.) pagal nepranešimo apie korupcijos atvejį priežastis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0A-409C-A4E6-A01B6E81C6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D0A-409C-A4E6-A01B6E81C6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D0A-409C-A4E6-A01B6E81C6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Lapas1!$B$110:$B$112</c:f>
              <c:strCache>
                <c:ptCount val="3"/>
                <c:pt idx="0">
                  <c:v>Nežinojo kur pranešti</c:v>
                </c:pt>
                <c:pt idx="1">
                  <c:v>Nenorėjo nieko išduoti</c:v>
                </c:pt>
                <c:pt idx="2">
                  <c:v>Nebuvo įsitikinęs, jog tai korupcijos atvejis</c:v>
                </c:pt>
              </c:strCache>
            </c:strRef>
          </c:cat>
          <c:val>
            <c:numRef>
              <c:f>Lapas1!$C$110:$C$112</c:f>
              <c:numCache>
                <c:formatCode>General</c:formatCode>
                <c:ptCount val="3"/>
                <c:pt idx="0">
                  <c:v>4.5</c:v>
                </c:pt>
                <c:pt idx="1">
                  <c:v>92.1</c:v>
                </c:pt>
                <c:pt idx="2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0A-409C-A4E6-A01B6E81C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2023-01-13T12:35:00Z</dcterms:created>
  <dcterms:modified xsi:type="dcterms:W3CDTF">2023-01-13T12:42:00Z</dcterms:modified>
</cp:coreProperties>
</file>